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67" w:rsidRPr="003B6567" w:rsidRDefault="001D0E67" w:rsidP="003B6567">
      <w:pPr>
        <w:jc w:val="center"/>
        <w:rPr>
          <w:rFonts w:ascii="Times New Roman" w:hAnsi="Times New Roman" w:cs="Times New Roman"/>
          <w:b/>
          <w:sz w:val="32"/>
        </w:rPr>
      </w:pPr>
      <w:r w:rsidRPr="003B6567">
        <w:rPr>
          <w:rFonts w:ascii="Times New Roman" w:hAnsi="Times New Roman" w:cs="Times New Roman"/>
          <w:b/>
          <w:sz w:val="32"/>
        </w:rPr>
        <w:t>Программа</w:t>
      </w:r>
    </w:p>
    <w:p w:rsidR="001D0E67" w:rsidRPr="003B6567" w:rsidRDefault="001D0E67" w:rsidP="003B6567">
      <w:pPr>
        <w:jc w:val="center"/>
        <w:rPr>
          <w:rFonts w:ascii="Times New Roman" w:hAnsi="Times New Roman" w:cs="Times New Roman"/>
          <w:b/>
          <w:sz w:val="32"/>
        </w:rPr>
      </w:pPr>
      <w:r w:rsidRPr="003B6567">
        <w:rPr>
          <w:rFonts w:ascii="Times New Roman" w:hAnsi="Times New Roman" w:cs="Times New Roman"/>
          <w:b/>
          <w:sz w:val="32"/>
          <w:lang w:val="en-US"/>
        </w:rPr>
        <w:t>XVII</w:t>
      </w:r>
      <w:r w:rsidRPr="003B6567">
        <w:rPr>
          <w:rFonts w:ascii="Times New Roman" w:hAnsi="Times New Roman" w:cs="Times New Roman"/>
          <w:b/>
          <w:sz w:val="32"/>
        </w:rPr>
        <w:t xml:space="preserve"> Городского фестиваля ученических спектаклей</w:t>
      </w:r>
    </w:p>
    <w:p w:rsidR="006A0F92" w:rsidRPr="003B6567" w:rsidRDefault="001D0E67" w:rsidP="003B6567">
      <w:pPr>
        <w:jc w:val="center"/>
        <w:rPr>
          <w:rFonts w:ascii="Times New Roman" w:hAnsi="Times New Roman" w:cs="Times New Roman"/>
          <w:b/>
          <w:sz w:val="32"/>
        </w:rPr>
      </w:pPr>
      <w:r w:rsidRPr="003B6567">
        <w:rPr>
          <w:rFonts w:ascii="Times New Roman" w:hAnsi="Times New Roman" w:cs="Times New Roman"/>
          <w:b/>
          <w:sz w:val="32"/>
        </w:rPr>
        <w:t>«Играем в театр» 2020 года</w:t>
      </w:r>
    </w:p>
    <w:p w:rsidR="001D0E67" w:rsidRPr="003B6567" w:rsidRDefault="001D0E67" w:rsidP="003B6567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3B6567">
        <w:rPr>
          <w:rFonts w:ascii="Times New Roman" w:hAnsi="Times New Roman" w:cs="Times New Roman"/>
          <w:i/>
          <w:sz w:val="32"/>
        </w:rPr>
        <w:t>Просмотр спектаклей</w:t>
      </w:r>
    </w:p>
    <w:p w:rsidR="001D0E67" w:rsidRPr="003B6567" w:rsidRDefault="001D0E67" w:rsidP="003B6567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3B6567">
        <w:rPr>
          <w:rFonts w:ascii="Times New Roman" w:hAnsi="Times New Roman" w:cs="Times New Roman"/>
          <w:i/>
          <w:sz w:val="32"/>
        </w:rPr>
        <w:t>младшей возрастной категории</w:t>
      </w:r>
    </w:p>
    <w:p w:rsidR="001D0E67" w:rsidRPr="003B6567" w:rsidRDefault="001D0E67" w:rsidP="003B6567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3B6567">
        <w:rPr>
          <w:rFonts w:ascii="Times New Roman" w:hAnsi="Times New Roman" w:cs="Times New Roman"/>
          <w:i/>
          <w:sz w:val="32"/>
        </w:rPr>
        <w:t xml:space="preserve">состоится </w:t>
      </w:r>
      <w:r w:rsidR="00652EAD">
        <w:rPr>
          <w:rFonts w:ascii="Times New Roman" w:hAnsi="Times New Roman" w:cs="Times New Roman"/>
          <w:i/>
          <w:sz w:val="32"/>
          <w:u w:val="single"/>
        </w:rPr>
        <w:t>21 апреля</w:t>
      </w:r>
      <w:r w:rsidRPr="003B6567">
        <w:rPr>
          <w:rFonts w:ascii="Times New Roman" w:hAnsi="Times New Roman" w:cs="Times New Roman"/>
          <w:i/>
          <w:sz w:val="32"/>
          <w:u w:val="single"/>
        </w:rPr>
        <w:t xml:space="preserve"> в 8:30</w:t>
      </w:r>
    </w:p>
    <w:p w:rsidR="003B6567" w:rsidRDefault="003B6567" w:rsidP="003B6567">
      <w:pPr>
        <w:spacing w:after="0"/>
        <w:rPr>
          <w:rFonts w:ascii="Times New Roman" w:hAnsi="Times New Roman" w:cs="Times New Roman"/>
          <w:sz w:val="32"/>
        </w:rPr>
      </w:pPr>
    </w:p>
    <w:p w:rsidR="001D0E67" w:rsidRDefault="001D0E67" w:rsidP="003B6567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Порядок выступлений младшей возрастной категории.</w:t>
      </w:r>
    </w:p>
    <w:tbl>
      <w:tblPr>
        <w:tblStyle w:val="a3"/>
        <w:tblW w:w="0" w:type="auto"/>
        <w:jc w:val="center"/>
        <w:tblInd w:w="-191" w:type="dxa"/>
        <w:tblLook w:val="04A0"/>
      </w:tblPr>
      <w:tblGrid>
        <w:gridCol w:w="617"/>
        <w:gridCol w:w="4747"/>
        <w:gridCol w:w="4111"/>
      </w:tblGrid>
      <w:tr w:rsidR="003B6567" w:rsidRPr="009510A8" w:rsidTr="003B6567">
        <w:trPr>
          <w:jc w:val="center"/>
        </w:trPr>
        <w:tc>
          <w:tcPr>
            <w:tcW w:w="617" w:type="dxa"/>
          </w:tcPr>
          <w:p w:rsidR="003B6567" w:rsidRPr="009510A8" w:rsidRDefault="003B6567" w:rsidP="003B6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47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учреждение</w:t>
            </w:r>
          </w:p>
        </w:tc>
        <w:tc>
          <w:tcPr>
            <w:tcW w:w="4111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спектакля</w:t>
            </w:r>
          </w:p>
        </w:tc>
      </w:tr>
      <w:tr w:rsidR="003B6567" w:rsidRPr="009510A8" w:rsidTr="003B6567">
        <w:trPr>
          <w:jc w:val="center"/>
        </w:trPr>
        <w:tc>
          <w:tcPr>
            <w:tcW w:w="617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7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Театральный кружок «Серпантин»</w:t>
            </w:r>
          </w:p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78»</w:t>
            </w:r>
          </w:p>
        </w:tc>
        <w:tc>
          <w:tcPr>
            <w:tcW w:w="4111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Пьеса по произведениям</w:t>
            </w:r>
          </w:p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А. Гайдара</w:t>
            </w:r>
          </w:p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«Героическая пьеса»</w:t>
            </w:r>
          </w:p>
        </w:tc>
      </w:tr>
      <w:tr w:rsidR="003B6567" w:rsidRPr="009510A8" w:rsidTr="003B6567">
        <w:trPr>
          <w:jc w:val="center"/>
        </w:trPr>
        <w:tc>
          <w:tcPr>
            <w:tcW w:w="617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 «На чердаке»</w:t>
            </w:r>
          </w:p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МОУ ДО ЦВР «Глория»</w:t>
            </w:r>
          </w:p>
        </w:tc>
        <w:tc>
          <w:tcPr>
            <w:tcW w:w="4111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«Как мышонок счастье искал», по пьесе Ждановой М.Н.</w:t>
            </w:r>
            <w:bookmarkStart w:id="0" w:name="_GoBack"/>
            <w:bookmarkEnd w:id="0"/>
          </w:p>
        </w:tc>
      </w:tr>
      <w:tr w:rsidR="003B6567" w:rsidRPr="009510A8" w:rsidTr="003B6567">
        <w:trPr>
          <w:jc w:val="center"/>
        </w:trPr>
        <w:tc>
          <w:tcPr>
            <w:tcW w:w="617" w:type="dxa"/>
          </w:tcPr>
          <w:p w:rsidR="003B6567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1174" w:rsidRPr="009510A8" w:rsidRDefault="00211174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47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Театральная студия муниципальное общеобразовательное учреждение "Средняя </w:t>
            </w:r>
            <w:r w:rsidRPr="009510A8">
              <w:rPr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 №</w:t>
            </w:r>
            <w:r w:rsidRPr="009510A8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 с углублённым изучением английского языка"</w:t>
            </w:r>
          </w:p>
        </w:tc>
        <w:tc>
          <w:tcPr>
            <w:tcW w:w="4111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Шарль Перро «Золушка»</w:t>
            </w:r>
          </w:p>
        </w:tc>
      </w:tr>
      <w:tr w:rsidR="003B6567" w:rsidRPr="009510A8" w:rsidTr="003B6567">
        <w:trPr>
          <w:jc w:val="center"/>
        </w:trPr>
        <w:tc>
          <w:tcPr>
            <w:tcW w:w="617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7" w:type="dxa"/>
          </w:tcPr>
          <w:p w:rsidR="003B6567" w:rsidRPr="009510A8" w:rsidRDefault="003B6567" w:rsidP="00E24841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510A8">
              <w:rPr>
                <w:color w:val="000000"/>
                <w:sz w:val="28"/>
                <w:szCs w:val="28"/>
              </w:rPr>
              <w:t>Творческий коллектив «Огонек»</w:t>
            </w:r>
          </w:p>
          <w:p w:rsidR="003B6567" w:rsidRPr="009510A8" w:rsidRDefault="003B6567" w:rsidP="00E2484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510A8">
              <w:rPr>
                <w:sz w:val="28"/>
                <w:szCs w:val="28"/>
              </w:rPr>
              <w:t>муниципальное общеобразовательное учреждение</w:t>
            </w:r>
            <w:r w:rsidRPr="009510A8">
              <w:rPr>
                <w:color w:val="000000"/>
                <w:sz w:val="28"/>
                <w:szCs w:val="28"/>
              </w:rPr>
              <w:t xml:space="preserve"> «Санаторная школа – интернат № 6»</w:t>
            </w:r>
          </w:p>
        </w:tc>
        <w:tc>
          <w:tcPr>
            <w:tcW w:w="4111" w:type="dxa"/>
          </w:tcPr>
          <w:p w:rsidR="003B6567" w:rsidRPr="009510A8" w:rsidRDefault="003B6567" w:rsidP="00E2484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9510A8">
              <w:rPr>
                <w:color w:val="000000"/>
                <w:sz w:val="28"/>
                <w:szCs w:val="28"/>
              </w:rPr>
              <w:t>«Дети войны, или Фрагменты дневника с долгими воспоминаниями» ( по произведению Вл. Крапивина)</w:t>
            </w:r>
          </w:p>
        </w:tc>
      </w:tr>
      <w:tr w:rsidR="003B6567" w:rsidRPr="009510A8" w:rsidTr="003B6567">
        <w:trPr>
          <w:jc w:val="center"/>
        </w:trPr>
        <w:tc>
          <w:tcPr>
            <w:tcW w:w="617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7" w:type="dxa"/>
          </w:tcPr>
          <w:p w:rsidR="003B6567" w:rsidRPr="009510A8" w:rsidRDefault="003B6567" w:rsidP="00E2484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0A8">
              <w:rPr>
                <w:sz w:val="28"/>
                <w:szCs w:val="28"/>
              </w:rPr>
              <w:t>Театральное объединение «Верю…»,</w:t>
            </w:r>
          </w:p>
          <w:p w:rsidR="003B6567" w:rsidRPr="009510A8" w:rsidRDefault="003B6567" w:rsidP="00E2484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0A8">
              <w:rPr>
                <w:sz w:val="28"/>
                <w:szCs w:val="28"/>
              </w:rPr>
              <w:t>Муниципальное общеобразовательное учреждение «Гимназия №3»</w:t>
            </w:r>
          </w:p>
        </w:tc>
        <w:tc>
          <w:tcPr>
            <w:tcW w:w="4111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«Лекарство от скуки»,</w:t>
            </w:r>
          </w:p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Н. Андреева</w:t>
            </w:r>
          </w:p>
        </w:tc>
      </w:tr>
      <w:tr w:rsidR="003B6567" w:rsidRPr="009510A8" w:rsidTr="003B6567">
        <w:trPr>
          <w:jc w:val="center"/>
        </w:trPr>
        <w:tc>
          <w:tcPr>
            <w:tcW w:w="617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7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Театр «Луч»</w:t>
            </w:r>
          </w:p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ГОАУ ДО ЯО Центр детей и юношества</w:t>
            </w:r>
          </w:p>
        </w:tc>
        <w:tc>
          <w:tcPr>
            <w:tcW w:w="4111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«Чердак сказок», по мотивам сказок народов России</w:t>
            </w:r>
          </w:p>
        </w:tc>
      </w:tr>
      <w:tr w:rsidR="003B6567" w:rsidRPr="009510A8" w:rsidTr="003B6567">
        <w:trPr>
          <w:jc w:val="center"/>
        </w:trPr>
        <w:tc>
          <w:tcPr>
            <w:tcW w:w="617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7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Театр «Лето» ШИ  2 кл.</w:t>
            </w:r>
          </w:p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 </w:t>
            </w:r>
            <w:r w:rsidRPr="009510A8">
              <w:rPr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 xml:space="preserve"> № 87»</w:t>
            </w:r>
          </w:p>
        </w:tc>
        <w:tc>
          <w:tcPr>
            <w:tcW w:w="4111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«Айболит» спектакль</w:t>
            </w:r>
          </w:p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по сказке Чуковского К.И.</w:t>
            </w:r>
          </w:p>
        </w:tc>
      </w:tr>
      <w:tr w:rsidR="003B6567" w:rsidRPr="009510A8" w:rsidTr="003B6567">
        <w:trPr>
          <w:jc w:val="center"/>
        </w:trPr>
        <w:tc>
          <w:tcPr>
            <w:tcW w:w="617" w:type="dxa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7" w:type="dxa"/>
            <w:vAlign w:val="center"/>
          </w:tcPr>
          <w:p w:rsidR="003B6567" w:rsidRPr="009510A8" w:rsidRDefault="003B6567" w:rsidP="00E2484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9510A8">
              <w:rPr>
                <w:color w:val="000000"/>
                <w:sz w:val="28"/>
                <w:szCs w:val="28"/>
              </w:rPr>
              <w:t>ГОАУ ДО ЯО «Центр детей и юношества»</w:t>
            </w:r>
          </w:p>
        </w:tc>
        <w:tc>
          <w:tcPr>
            <w:tcW w:w="4111" w:type="dxa"/>
            <w:vAlign w:val="center"/>
          </w:tcPr>
          <w:p w:rsidR="003B6567" w:rsidRPr="009510A8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«Маугли»</w:t>
            </w:r>
          </w:p>
        </w:tc>
      </w:tr>
    </w:tbl>
    <w:p w:rsidR="003B6567" w:rsidRDefault="003B6567">
      <w:pPr>
        <w:rPr>
          <w:rFonts w:ascii="Times New Roman" w:hAnsi="Times New Roman" w:cs="Times New Roman"/>
          <w:sz w:val="32"/>
        </w:rPr>
      </w:pPr>
    </w:p>
    <w:p w:rsidR="003B6567" w:rsidRDefault="003B6567">
      <w:pPr>
        <w:rPr>
          <w:rFonts w:ascii="Times New Roman" w:hAnsi="Times New Roman" w:cs="Times New Roman"/>
          <w:sz w:val="32"/>
        </w:rPr>
      </w:pPr>
    </w:p>
    <w:p w:rsidR="003B6567" w:rsidRPr="003B6567" w:rsidRDefault="003B6567" w:rsidP="003B6567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3B6567">
        <w:rPr>
          <w:rFonts w:ascii="Times New Roman" w:hAnsi="Times New Roman" w:cs="Times New Roman"/>
          <w:i/>
          <w:sz w:val="32"/>
        </w:rPr>
        <w:lastRenderedPageBreak/>
        <w:t>Просмотр спектаклей</w:t>
      </w:r>
    </w:p>
    <w:p w:rsidR="003B6567" w:rsidRPr="003B6567" w:rsidRDefault="00652EAD" w:rsidP="003B6567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старшей</w:t>
      </w:r>
      <w:r w:rsidR="003B6567" w:rsidRPr="003B6567">
        <w:rPr>
          <w:rFonts w:ascii="Times New Roman" w:hAnsi="Times New Roman" w:cs="Times New Roman"/>
          <w:i/>
          <w:sz w:val="32"/>
        </w:rPr>
        <w:t xml:space="preserve"> возрастной категории</w:t>
      </w:r>
    </w:p>
    <w:p w:rsidR="003B6567" w:rsidRPr="003B6567" w:rsidRDefault="003B6567" w:rsidP="003B6567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3B6567">
        <w:rPr>
          <w:rFonts w:ascii="Times New Roman" w:hAnsi="Times New Roman" w:cs="Times New Roman"/>
          <w:i/>
          <w:sz w:val="32"/>
        </w:rPr>
        <w:t xml:space="preserve">состоится </w:t>
      </w:r>
      <w:r w:rsidR="00652EAD">
        <w:rPr>
          <w:rFonts w:ascii="Times New Roman" w:hAnsi="Times New Roman" w:cs="Times New Roman"/>
          <w:i/>
          <w:sz w:val="32"/>
          <w:u w:val="single"/>
        </w:rPr>
        <w:t>24 апреля</w:t>
      </w:r>
      <w:r w:rsidRPr="003B6567">
        <w:rPr>
          <w:rFonts w:ascii="Times New Roman" w:hAnsi="Times New Roman" w:cs="Times New Roman"/>
          <w:i/>
          <w:sz w:val="32"/>
          <w:u w:val="single"/>
        </w:rPr>
        <w:t xml:space="preserve"> в </w:t>
      </w:r>
      <w:r w:rsidR="0009316C">
        <w:rPr>
          <w:rFonts w:ascii="Times New Roman" w:hAnsi="Times New Roman" w:cs="Times New Roman"/>
          <w:i/>
          <w:sz w:val="32"/>
          <w:u w:val="single"/>
        </w:rPr>
        <w:t>9</w:t>
      </w:r>
      <w:r w:rsidRPr="003B6567">
        <w:rPr>
          <w:rFonts w:ascii="Times New Roman" w:hAnsi="Times New Roman" w:cs="Times New Roman"/>
          <w:i/>
          <w:sz w:val="32"/>
          <w:u w:val="single"/>
        </w:rPr>
        <w:t>:</w:t>
      </w:r>
      <w:r w:rsidR="0009316C">
        <w:rPr>
          <w:rFonts w:ascii="Times New Roman" w:hAnsi="Times New Roman" w:cs="Times New Roman"/>
          <w:i/>
          <w:sz w:val="32"/>
          <w:u w:val="single"/>
        </w:rPr>
        <w:t>0</w:t>
      </w:r>
      <w:r w:rsidRPr="003B6567">
        <w:rPr>
          <w:rFonts w:ascii="Times New Roman" w:hAnsi="Times New Roman" w:cs="Times New Roman"/>
          <w:i/>
          <w:sz w:val="32"/>
          <w:u w:val="single"/>
        </w:rPr>
        <w:t>0</w:t>
      </w:r>
    </w:p>
    <w:p w:rsidR="003B6567" w:rsidRDefault="003B6567">
      <w:pPr>
        <w:rPr>
          <w:rFonts w:ascii="Times New Roman" w:hAnsi="Times New Roman" w:cs="Times New Roman"/>
          <w:sz w:val="32"/>
        </w:rPr>
      </w:pPr>
    </w:p>
    <w:p w:rsidR="003B6567" w:rsidRDefault="003B6567" w:rsidP="003B656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Порядок выступлений старшей возрастной категории.</w:t>
      </w:r>
    </w:p>
    <w:tbl>
      <w:tblPr>
        <w:tblStyle w:val="a3"/>
        <w:tblW w:w="0" w:type="auto"/>
        <w:tblLook w:val="04A0"/>
      </w:tblPr>
      <w:tblGrid>
        <w:gridCol w:w="669"/>
        <w:gridCol w:w="4684"/>
        <w:gridCol w:w="4111"/>
      </w:tblGrid>
      <w:tr w:rsidR="001D0E67" w:rsidRPr="001E4C11" w:rsidTr="001D0E67">
        <w:tc>
          <w:tcPr>
            <w:tcW w:w="669" w:type="dxa"/>
          </w:tcPr>
          <w:p w:rsidR="001D0E67" w:rsidRPr="001E4C11" w:rsidRDefault="001D0E67" w:rsidP="00E24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84" w:type="dxa"/>
          </w:tcPr>
          <w:p w:rsidR="001D0E67" w:rsidRPr="001E4C11" w:rsidRDefault="001D0E67" w:rsidP="00E24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учреждение</w:t>
            </w:r>
          </w:p>
        </w:tc>
        <w:tc>
          <w:tcPr>
            <w:tcW w:w="4111" w:type="dxa"/>
          </w:tcPr>
          <w:p w:rsidR="001D0E67" w:rsidRPr="001E4C11" w:rsidRDefault="001D0E67" w:rsidP="00E24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спектакля</w:t>
            </w:r>
          </w:p>
        </w:tc>
      </w:tr>
      <w:tr w:rsidR="003B6567" w:rsidRPr="001E4C11" w:rsidTr="001D0E67">
        <w:tc>
          <w:tcPr>
            <w:tcW w:w="669" w:type="dxa"/>
          </w:tcPr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84" w:type="dxa"/>
          </w:tcPr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sz w:val="28"/>
                <w:szCs w:val="28"/>
              </w:rPr>
              <w:t>«Апельсин»</w:t>
            </w:r>
          </w:p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sz w:val="28"/>
                <w:szCs w:val="28"/>
              </w:rPr>
              <w:t>МОУ ДО ЦДТ «Витязь»</w:t>
            </w:r>
          </w:p>
        </w:tc>
        <w:tc>
          <w:tcPr>
            <w:tcW w:w="4111" w:type="dxa"/>
          </w:tcPr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sz w:val="28"/>
                <w:szCs w:val="28"/>
              </w:rPr>
              <w:t>Музыкальная сказка по произведению Г.Х. Андерсена «Русалочка»</w:t>
            </w:r>
          </w:p>
        </w:tc>
      </w:tr>
      <w:tr w:rsidR="003B6567" w:rsidRPr="001E4C11" w:rsidTr="001D0E67">
        <w:tc>
          <w:tcPr>
            <w:tcW w:w="669" w:type="dxa"/>
          </w:tcPr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4" w:type="dxa"/>
          </w:tcPr>
          <w:p w:rsidR="003B6567" w:rsidRPr="001E4C11" w:rsidRDefault="003B6567" w:rsidP="00E24841">
            <w:pPr>
              <w:suppressAutoHyphens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C11">
              <w:rPr>
                <w:rFonts w:ascii="Times New Roman" w:hAnsi="Times New Roman"/>
                <w:sz w:val="28"/>
                <w:szCs w:val="28"/>
                <w:lang w:eastAsia="ru-RU"/>
              </w:rPr>
              <w:t>Театральный коллектив «Перекресток»,</w:t>
            </w:r>
          </w:p>
          <w:p w:rsidR="003B6567" w:rsidRPr="001E4C11" w:rsidRDefault="003B6567" w:rsidP="00E24841">
            <w:pPr>
              <w:suppressAutoHyphens/>
              <w:ind w:left="-108"/>
              <w:jc w:val="center"/>
              <w:rPr>
                <w:sz w:val="28"/>
                <w:szCs w:val="28"/>
                <w:lang w:eastAsia="zh-CN"/>
              </w:rPr>
            </w:pPr>
            <w:r w:rsidRPr="001E4C1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общеобразовательное учреждение</w:t>
            </w:r>
          </w:p>
          <w:p w:rsidR="003B6567" w:rsidRPr="001E4C11" w:rsidRDefault="003B6567" w:rsidP="00E24841">
            <w:pPr>
              <w:suppressAutoHyphens/>
              <w:ind w:left="-108"/>
              <w:jc w:val="center"/>
              <w:rPr>
                <w:sz w:val="28"/>
                <w:szCs w:val="28"/>
                <w:lang w:eastAsia="zh-CN"/>
              </w:rPr>
            </w:pPr>
            <w:r w:rsidRPr="001E4C11">
              <w:rPr>
                <w:rFonts w:ascii="Times New Roman" w:hAnsi="Times New Roman"/>
                <w:sz w:val="28"/>
                <w:szCs w:val="28"/>
                <w:lang w:eastAsia="ru-RU"/>
              </w:rPr>
              <w:t>«Средняя школа № 14 имени Лататуева В.Н.»</w:t>
            </w:r>
          </w:p>
        </w:tc>
        <w:tc>
          <w:tcPr>
            <w:tcW w:w="4111" w:type="dxa"/>
          </w:tcPr>
          <w:p w:rsidR="003B6567" w:rsidRPr="001E4C11" w:rsidRDefault="003B6567" w:rsidP="00E2484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C11">
              <w:rPr>
                <w:rFonts w:ascii="Times New Roman" w:hAnsi="Times New Roman"/>
                <w:sz w:val="28"/>
                <w:szCs w:val="28"/>
                <w:lang w:eastAsia="ru-RU"/>
              </w:rPr>
              <w:t>Сказка по мотивам пьесы В. Илюхова «Волшебные ягоды»</w:t>
            </w:r>
          </w:p>
          <w:p w:rsidR="003B6567" w:rsidRPr="001E4C11" w:rsidRDefault="003B6567" w:rsidP="00E24841">
            <w:pPr>
              <w:ind w:left="-25" w:hanging="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6567" w:rsidRPr="001E4C11" w:rsidTr="001D0E67">
        <w:tc>
          <w:tcPr>
            <w:tcW w:w="669" w:type="dxa"/>
          </w:tcPr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4" w:type="dxa"/>
          </w:tcPr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sz w:val="28"/>
                <w:szCs w:val="28"/>
              </w:rPr>
              <w:t>Театр «Калейдоскоп»</w:t>
            </w:r>
          </w:p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37 с углубленным изучением английского языка»</w:t>
            </w:r>
          </w:p>
        </w:tc>
        <w:tc>
          <w:tcPr>
            <w:tcW w:w="4111" w:type="dxa"/>
          </w:tcPr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sz w:val="28"/>
                <w:szCs w:val="28"/>
              </w:rPr>
              <w:t>«Должен остаться живым» по повести А. Лиханова «Детская библиотека»</w:t>
            </w:r>
          </w:p>
        </w:tc>
      </w:tr>
      <w:tr w:rsidR="003B6567" w:rsidRPr="001E4C11" w:rsidTr="001D0E67">
        <w:tc>
          <w:tcPr>
            <w:tcW w:w="669" w:type="dxa"/>
          </w:tcPr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4" w:type="dxa"/>
          </w:tcPr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коллектив </w:t>
            </w:r>
            <w:r w:rsidRPr="001E4C11">
              <w:rPr>
                <w:rFonts w:ascii="Times New Roman" w:hAnsi="Times New Roman" w:cs="Times New Roman"/>
                <w:i/>
                <w:sz w:val="28"/>
                <w:szCs w:val="28"/>
              </w:rPr>
              <w:t>«Одеон»</w:t>
            </w:r>
          </w:p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58»</w:t>
            </w:r>
          </w:p>
        </w:tc>
        <w:tc>
          <w:tcPr>
            <w:tcW w:w="4111" w:type="dxa"/>
          </w:tcPr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sz w:val="28"/>
                <w:szCs w:val="28"/>
              </w:rPr>
              <w:t>«Путешествие голубой стрелы»</w:t>
            </w:r>
          </w:p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sz w:val="28"/>
                <w:szCs w:val="28"/>
              </w:rPr>
              <w:t>Дж. Родари</w:t>
            </w:r>
          </w:p>
        </w:tc>
      </w:tr>
      <w:tr w:rsidR="003B6567" w:rsidRPr="001E4C11" w:rsidTr="001D0E67">
        <w:tc>
          <w:tcPr>
            <w:tcW w:w="669" w:type="dxa"/>
          </w:tcPr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4" w:type="dxa"/>
          </w:tcPr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sz w:val="28"/>
                <w:szCs w:val="28"/>
              </w:rPr>
              <w:t>«Поколение онлайн»</w:t>
            </w:r>
          </w:p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 76»</w:t>
            </w:r>
          </w:p>
        </w:tc>
        <w:tc>
          <w:tcPr>
            <w:tcW w:w="4111" w:type="dxa"/>
          </w:tcPr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sz w:val="28"/>
                <w:szCs w:val="28"/>
              </w:rPr>
              <w:t>«За тебя на черта рад, наша матушка Россия»</w:t>
            </w:r>
          </w:p>
          <w:p w:rsidR="003B6567" w:rsidRPr="001E4C11" w:rsidRDefault="003B6567" w:rsidP="00E2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             <w:rPr>
                <w:rFonts w:ascii="Times New Roman" w:hAnsi="Times New Roman" w:cs="Times New Roman"/>
                <w:sz w:val="28"/>
                <w:szCs w:val="28"/>
              </w:rPr>
              <w:t>По книге Николая Задонского «Денис Давыдов» и фильму «Эскадрон гусар летучих»</w:t>
            </w:r>
          </w:p>
        </w:tc>
      </w:tr>
    </w:tbl>
    <w:p w:rsidR="001D0E67" w:rsidRPr="001D0E67" w:rsidRDefault="001D0E67">
      <w:pPr>
        <w:rPr>
          <w:rFonts w:ascii="Times New Roman" w:hAnsi="Times New Roman" w:cs="Times New Roman"/>
          <w:sz w:val="32"/>
        </w:rPr>
      </w:pPr>
    </w:p>
    <w:sectPr w:rsidR="001D0E67" w:rsidRPr="001D0E67" w:rsidSect="006A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1D0E67"/>
    <w:rsid w:val="0009316C"/>
    <w:rsid w:val="001D0E67"/>
    <w:rsid w:val="00211174"/>
    <w:rsid w:val="003B6567"/>
    <w:rsid w:val="00652EAD"/>
    <w:rsid w:val="006A0F92"/>
    <w:rsid w:val="009F1DEA"/>
    <w:rsid w:val="00CD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6</cp:revision>
  <dcterms:created xsi:type="dcterms:W3CDTF">2020-03-12T11:20:00Z</dcterms:created>
  <dcterms:modified xsi:type="dcterms:W3CDTF">2020-03-18T12:00:00Z</dcterms:modified>
</cp:coreProperties>
</file>